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wymagania wobec profesjonalistów controllingu powinien postawić pracodawca?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tego artykułu dowiesz się, na jakie rzeczy powinien zwrócić uwagę pracodawca podczas zatrudniania specjalisty do controlingu finansowego i rachunkowego, a także zarządczego.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Ufaj i kontroluj — wszyscy jesteśmy ludźmi i każdy też popełnia błędy. Taka jest również sytuacja wśród naszych pracowników, którzy mogą o czymś zapomnieć, czy źle wypełnić. Dlatego bardzo ważne jest to, aby co jakiś czas ich kontrolować, ale nie po to, żeby wytknąć błędy, tylko pokazać im co robią źle i jak mogą to robić lepiej. Dodatkowo ważne jest to, aby znalazła się osoba, która będzie planować konkretne rozwiązania, wdroży je, a następnie sprawdzi, jak wpłynęły na firmę.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controlling i jak go wykorzystać w swoim przedsiębiorstwie?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Controlling to system sterowania przedsiębiorstwem nastawiony na spełnianie celów i wynik. Obejmuje zarówno planowanie, wdrażanie jak i kontrolę wyników. Na cele i wyniki ma wpływ bardzo duża ilość rzeczy dlatego też specjalista, który zajmuje się controlingiem, powinien być wszechstronnie uzdolniony.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Dwa kryteria — wymagania wobec profesjonalistów controllingu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Wymagania wobec profesjonalistów controllingu</w:t>
        </w:r>
      </w:hyperlink>
      <w:r>
        <w:rPr>
          <w:rFonts w:ascii="calibri" w:hAnsi="calibri" w:eastAsia="calibri" w:cs="calibri"/>
          <w:sz w:val="24"/>
          <w:szCs w:val="24"/>
        </w:rPr>
        <w:t xml:space="preserve"> należy podzielić na dwa kryteria, czyli umiejętności twarde oraz umiejętności miękkie.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Najważniejsze umiejętności twarde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kwalifikacje z zakresu zarządzania finansami, a także rachunkowością zarządczą,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znajomość oraz umiejętność tworzenia procesów w firmie,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wiedza technologiczna w danej branży pozwalająca na odpowiednią kontrolę,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znajomość rynku oraz narzędzi wykorzystywanych w controllingu.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Jeśli chodzi o umiejętności miękkie, to należy wymienić: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Umiejętności analityczne,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Uczciwość i obiektywizm,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Umiejętność pracy zespołowej,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Empatia,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Asertywność,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Komunikatywność,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Umiejętność prowadzenia prezentacji i szkoleń.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te umiejętności powinien posiadać specjalista do spraw controllingu.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rchman.pl/wymagania-wobec-profesjonalistow-controlling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2024-05-19T16:00:49+02:00</dcterms:created>
  <dcterms:modified xsi:type="dcterms:W3CDTF">2024-05-19T16:00:49+02:00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